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CFF" w:rsidRPr="00D22860" w:rsidRDefault="006E6CFF" w:rsidP="00BE4E82">
      <w:pPr>
        <w:jc w:val="center"/>
        <w:rPr>
          <w:sz w:val="28"/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           </w:t>
      </w:r>
      <w:r w:rsidRPr="00D22860">
        <w:rPr>
          <w:sz w:val="28"/>
          <w:szCs w:val="28"/>
          <w:lang w:val="uk-UA"/>
        </w:rPr>
        <w:t xml:space="preserve">                                                                    </w:t>
      </w:r>
    </w:p>
    <w:p w:rsidR="006E6CFF" w:rsidRDefault="006E6CFF" w:rsidP="00BE4E82">
      <w:pPr>
        <w:jc w:val="center"/>
        <w:rPr>
          <w:szCs w:val="28"/>
        </w:rPr>
      </w:pPr>
      <w:r>
        <w:rPr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style="position:absolute;left:0;text-align:left;margin-left:3in;margin-top:9pt;width:38.25pt;height:54.75pt;z-index:251658240;visibility:visible">
            <v:imagedata r:id="rId5" o:title=""/>
            <w10:wrap type="square" side="left"/>
          </v:shape>
        </w:pict>
      </w:r>
    </w:p>
    <w:p w:rsidR="006E6CFF" w:rsidRDefault="006E6CFF" w:rsidP="00BE4E82">
      <w:pPr>
        <w:jc w:val="center"/>
        <w:rPr>
          <w:b/>
          <w:lang w:val="uk-UA"/>
        </w:rPr>
      </w:pPr>
    </w:p>
    <w:p w:rsidR="006E6CFF" w:rsidRDefault="006E6CFF" w:rsidP="00BE4E82">
      <w:pPr>
        <w:jc w:val="center"/>
        <w:rPr>
          <w:b/>
          <w:lang w:val="uk-UA"/>
        </w:rPr>
      </w:pPr>
    </w:p>
    <w:p w:rsidR="006E6CFF" w:rsidRDefault="006E6CFF" w:rsidP="00BE4E82">
      <w:pPr>
        <w:jc w:val="center"/>
        <w:rPr>
          <w:b/>
          <w:lang w:val="uk-UA"/>
        </w:rPr>
      </w:pPr>
    </w:p>
    <w:p w:rsidR="006E6CFF" w:rsidRDefault="006E6CFF" w:rsidP="00BE4E82">
      <w:pPr>
        <w:rPr>
          <w:b/>
        </w:rPr>
      </w:pPr>
    </w:p>
    <w:p w:rsidR="006E6CFF" w:rsidRDefault="006E6CFF" w:rsidP="00BE4E8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УКРАЇНА</w:t>
      </w:r>
    </w:p>
    <w:p w:rsidR="006E6CFF" w:rsidRDefault="006E6CFF" w:rsidP="00BE4E8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КИЇВСЬКА РАЙОННА В м. ПОЛТАВІ РАДА</w:t>
      </w:r>
    </w:p>
    <w:p w:rsidR="006E6CFF" w:rsidRDefault="006E6CFF" w:rsidP="00BE4E82">
      <w:pPr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(тридцять третя сесія шостого скликання)</w:t>
      </w:r>
    </w:p>
    <w:p w:rsidR="006E6CFF" w:rsidRDefault="006E6CFF" w:rsidP="00BE4E82">
      <w:pPr>
        <w:jc w:val="center"/>
        <w:rPr>
          <w:b/>
          <w:lang w:val="uk-UA"/>
        </w:rPr>
      </w:pPr>
      <w:r>
        <w:rPr>
          <w:b/>
          <w:lang w:val="uk-UA"/>
        </w:rPr>
        <w:tab/>
        <w:t xml:space="preserve">                          </w:t>
      </w:r>
    </w:p>
    <w:p w:rsidR="006E6CFF" w:rsidRDefault="006E6CFF" w:rsidP="00BE4E82">
      <w:pPr>
        <w:rPr>
          <w:sz w:val="16"/>
        </w:rPr>
      </w:pPr>
    </w:p>
    <w:p w:rsidR="006E6CFF" w:rsidRDefault="006E6CFF" w:rsidP="00BE4E82">
      <w:pPr>
        <w:pStyle w:val="Heading1"/>
        <w:jc w:val="center"/>
        <w:rPr>
          <w:sz w:val="32"/>
        </w:rPr>
      </w:pPr>
      <w:r>
        <w:rPr>
          <w:sz w:val="32"/>
        </w:rPr>
        <w:t>Р І Ш Е Н Н Я</w:t>
      </w:r>
    </w:p>
    <w:p w:rsidR="006E6CFF" w:rsidRDefault="006E6CFF" w:rsidP="00BE4E82">
      <w:pPr>
        <w:ind w:left="360"/>
        <w:jc w:val="center"/>
        <w:rPr>
          <w:sz w:val="32"/>
          <w:szCs w:val="32"/>
          <w:lang w:val="uk-UA"/>
        </w:rPr>
      </w:pPr>
    </w:p>
    <w:p w:rsidR="006E6CFF" w:rsidRDefault="006E6CFF" w:rsidP="00BE4E8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26 грудня  2012 року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6E6CFF" w:rsidRDefault="006E6CFF" w:rsidP="00BE4E82">
      <w:pPr>
        <w:ind w:left="360"/>
        <w:rPr>
          <w:sz w:val="28"/>
          <w:szCs w:val="28"/>
          <w:lang w:val="uk-UA"/>
        </w:rPr>
      </w:pPr>
    </w:p>
    <w:p w:rsidR="006E6CFF" w:rsidRDefault="006E6CFF" w:rsidP="00BE4E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прийняття до виконання </w:t>
      </w:r>
    </w:p>
    <w:p w:rsidR="006E6CFF" w:rsidRDefault="006E6CFF" w:rsidP="00BE4E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обсягу і меж повноважень</w:t>
      </w:r>
    </w:p>
    <w:p w:rsidR="006E6CFF" w:rsidRDefault="006E6CFF" w:rsidP="00BE4E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Київської районної в м. Полтаві ради</w:t>
      </w:r>
    </w:p>
    <w:p w:rsidR="006E6CFF" w:rsidRDefault="006E6CFF" w:rsidP="00BE4E82">
      <w:pPr>
        <w:jc w:val="both"/>
        <w:rPr>
          <w:sz w:val="28"/>
          <w:szCs w:val="28"/>
          <w:lang w:val="uk-UA"/>
        </w:rPr>
      </w:pPr>
    </w:p>
    <w:p w:rsidR="006E6CFF" w:rsidRDefault="006E6CFF" w:rsidP="00A1250D">
      <w:pPr>
        <w:tabs>
          <w:tab w:val="left" w:pos="540"/>
          <w:tab w:val="left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Керуючись частиною 2 статті 19 Кодексу цивільного захисту України, ст. 41 Закону України «Про місцеве самоврядування в Україні», рішенням позачергової двадцять восьмої сесії шостого скликання Полтавської міської ради від 24.12.2012 р. «Про внесення змін до рішення </w:t>
      </w:r>
      <w:r w:rsidRPr="00FD6264">
        <w:rPr>
          <w:sz w:val="28"/>
          <w:szCs w:val="28"/>
          <w:lang w:val="uk-UA"/>
        </w:rPr>
        <w:t xml:space="preserve">позачергової п’ятої сесії шостого скликання Полтавської міської ради від 24.12.2010 року «Про визначення обсягу і меж повноважень, які здійснюють районні у місті Полтаві ради» зі змінами, </w:t>
      </w:r>
      <w:r>
        <w:rPr>
          <w:sz w:val="28"/>
          <w:szCs w:val="28"/>
          <w:lang w:val="uk-UA"/>
        </w:rPr>
        <w:t>рішенням тридцять другої позачергової сесії шостого скликання Київської районної в м. Полтаві ради від 20.12.2012 р. «Про узгодження делегування Київській районній раді повноважень у сфері цивільного захисту», Київська районна в м. Полтаві рада</w:t>
      </w:r>
    </w:p>
    <w:p w:rsidR="006E6CFF" w:rsidRPr="002E351D" w:rsidRDefault="006E6CFF" w:rsidP="00BE4E82">
      <w:pPr>
        <w:ind w:firstLine="720"/>
        <w:jc w:val="both"/>
        <w:rPr>
          <w:sz w:val="20"/>
          <w:szCs w:val="20"/>
          <w:lang w:val="uk-UA"/>
        </w:rPr>
      </w:pPr>
    </w:p>
    <w:p w:rsidR="006E6CFF" w:rsidRDefault="006E6CFF" w:rsidP="00BE4E82">
      <w:pPr>
        <w:ind w:left="900" w:hanging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ВИРІШИЛА:</w:t>
      </w:r>
    </w:p>
    <w:p w:rsidR="006E6CFF" w:rsidRPr="002E351D" w:rsidRDefault="006E6CFF" w:rsidP="00BE4E82">
      <w:pPr>
        <w:ind w:left="900" w:firstLine="720"/>
        <w:jc w:val="both"/>
        <w:rPr>
          <w:sz w:val="20"/>
          <w:szCs w:val="20"/>
          <w:lang w:val="uk-UA"/>
        </w:rPr>
      </w:pPr>
    </w:p>
    <w:p w:rsidR="006E6CFF" w:rsidRDefault="006E6CFF" w:rsidP="006237B7">
      <w:pPr>
        <w:pStyle w:val="ListParagraph"/>
        <w:numPr>
          <w:ilvl w:val="0"/>
          <w:numId w:val="1"/>
        </w:numPr>
        <w:tabs>
          <w:tab w:val="left" w:pos="0"/>
        </w:tabs>
        <w:ind w:left="426" w:hanging="426"/>
        <w:jc w:val="both"/>
        <w:rPr>
          <w:sz w:val="28"/>
          <w:szCs w:val="28"/>
          <w:lang w:val="uk-UA"/>
        </w:rPr>
      </w:pPr>
      <w:r w:rsidRPr="00BE4E82">
        <w:rPr>
          <w:sz w:val="28"/>
          <w:szCs w:val="28"/>
          <w:lang w:val="uk-UA"/>
        </w:rPr>
        <w:t>Прийняти до виконання делеговані повноваження, надані Київській районній в м. Полтаві раді рішенням Полтавської міської ради</w:t>
      </w:r>
      <w:r w:rsidRPr="00D2286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24.12.2012 р. «Про внесення змін до рішення </w:t>
      </w:r>
      <w:r w:rsidRPr="00FD6264">
        <w:rPr>
          <w:sz w:val="28"/>
          <w:szCs w:val="28"/>
          <w:lang w:val="uk-UA"/>
        </w:rPr>
        <w:t xml:space="preserve">позачергової п’ятої сесії шостого скликання Полтавської міської ради від 24.12.2010 року «Про визначення обсягу і меж повноважень, які здійснюють районні у місті Полтаві ради» зі змінами, </w:t>
      </w:r>
      <w:r w:rsidRPr="00BE4E82">
        <w:rPr>
          <w:sz w:val="28"/>
          <w:szCs w:val="28"/>
          <w:lang w:val="uk-UA"/>
        </w:rPr>
        <w:t xml:space="preserve"> які доповнені пунктом:</w:t>
      </w:r>
    </w:p>
    <w:p w:rsidR="006E6CFF" w:rsidRPr="006237B7" w:rsidRDefault="006E6CFF" w:rsidP="006237B7">
      <w:pPr>
        <w:pStyle w:val="ListParagraph"/>
        <w:tabs>
          <w:tab w:val="left" w:pos="540"/>
        </w:tabs>
        <w:jc w:val="both"/>
        <w:rPr>
          <w:sz w:val="16"/>
          <w:szCs w:val="16"/>
          <w:lang w:val="uk-UA"/>
        </w:rPr>
      </w:pPr>
    </w:p>
    <w:p w:rsidR="006E6CFF" w:rsidRPr="00A4044E" w:rsidRDefault="006E6CFF" w:rsidP="00A1250D">
      <w:pPr>
        <w:pStyle w:val="BodyText"/>
        <w:shd w:val="clear" w:color="auto" w:fill="auto"/>
        <w:spacing w:after="0" w:line="240" w:lineRule="auto"/>
        <w:jc w:val="both"/>
        <w:rPr>
          <w:rStyle w:val="BodyTextChar1"/>
          <w:rFonts w:ascii="Times New Roman" w:hAnsi="Times New Roman"/>
          <w:color w:val="000000"/>
          <w:sz w:val="28"/>
          <w:szCs w:val="28"/>
          <w:lang w:val="uk-UA"/>
        </w:rPr>
      </w:pPr>
      <w:r w:rsidRPr="00A4044E">
        <w:rPr>
          <w:rFonts w:ascii="Times New Roman" w:hAnsi="Times New Roman"/>
          <w:sz w:val="28"/>
          <w:szCs w:val="28"/>
          <w:lang w:val="uk-UA"/>
        </w:rPr>
        <w:t>«5.</w:t>
      </w:r>
      <w:r w:rsidRPr="00A4044E">
        <w:rPr>
          <w:rStyle w:val="BodyTextChar1"/>
          <w:rFonts w:ascii="Times New Roman" w:hAnsi="Times New Roman"/>
          <w:color w:val="000000"/>
          <w:sz w:val="28"/>
          <w:szCs w:val="28"/>
          <w:lang w:val="uk-UA"/>
        </w:rPr>
        <w:t xml:space="preserve"> Відповідно до пункту 3 частини 1 статі 36, Закону України «Про місцеве самоврядування в Україні», частини 2 статті 19 Кодексу цивільного захисту України до районних у місті Полтаві рад, їх виконавчих органів належить:</w:t>
      </w:r>
    </w:p>
    <w:p w:rsidR="006E6CFF" w:rsidRPr="00A4044E" w:rsidRDefault="006E6CFF" w:rsidP="00A1250D">
      <w:pPr>
        <w:pStyle w:val="BodyText"/>
        <w:shd w:val="clear" w:color="auto" w:fill="auto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6CFF" w:rsidRPr="00A1250D" w:rsidRDefault="006E6CFF" w:rsidP="006237B7">
      <w:pPr>
        <w:pStyle w:val="BodyText"/>
        <w:shd w:val="clear" w:color="auto" w:fill="auto"/>
        <w:tabs>
          <w:tab w:val="left" w:pos="720"/>
        </w:tabs>
        <w:spacing w:after="0" w:line="240" w:lineRule="auto"/>
        <w:rPr>
          <w:rStyle w:val="BodyTextChar1"/>
          <w:rFonts w:ascii="Times New Roman" w:hAnsi="Times New Roman"/>
          <w:sz w:val="28"/>
          <w:szCs w:val="28"/>
        </w:rPr>
      </w:pPr>
      <w:r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- </w:t>
      </w: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>забезпечення цивільного захист</w:t>
      </w:r>
      <w:r>
        <w:rPr>
          <w:rStyle w:val="BodyTextChar1"/>
          <w:rFonts w:ascii="Times New Roman" w:hAnsi="Times New Roman"/>
          <w:color w:val="000000"/>
          <w:sz w:val="28"/>
          <w:szCs w:val="28"/>
        </w:rPr>
        <w:t>у</w:t>
      </w: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 на відповідній території;</w:t>
      </w:r>
    </w:p>
    <w:p w:rsidR="006E6CFF" w:rsidRDefault="006E6CFF" w:rsidP="006237B7">
      <w:pPr>
        <w:pStyle w:val="BodyText"/>
        <w:shd w:val="clear" w:color="auto" w:fill="auto"/>
        <w:tabs>
          <w:tab w:val="left" w:pos="142"/>
        </w:tabs>
        <w:spacing w:after="0" w:line="240" w:lineRule="auto"/>
        <w:jc w:val="both"/>
        <w:rPr>
          <w:rStyle w:val="BodyTextChar1"/>
          <w:rFonts w:ascii="Times New Roman" w:hAnsi="Times New Roman"/>
          <w:color w:val="000000"/>
          <w:sz w:val="28"/>
          <w:szCs w:val="28"/>
        </w:rPr>
      </w:pPr>
      <w:r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- </w:t>
      </w: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забезпечення реалізації вимог техногенної та пожежної безпеки на суб’єктах господарювання, </w:t>
      </w:r>
      <w:r>
        <w:rPr>
          <w:rStyle w:val="BodyTextChar1"/>
          <w:rFonts w:ascii="Times New Roman" w:hAnsi="Times New Roman"/>
          <w:color w:val="000000"/>
          <w:sz w:val="28"/>
          <w:szCs w:val="28"/>
        </w:rPr>
        <w:t>щ</w:t>
      </w: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>о належать до сфери їх управління, які можуть створити реальну загрозу виникнення аварії;</w:t>
      </w:r>
    </w:p>
    <w:p w:rsidR="006E6CFF" w:rsidRPr="00A1250D" w:rsidRDefault="006E6CFF" w:rsidP="006237B7">
      <w:pPr>
        <w:pStyle w:val="BodyText"/>
        <w:shd w:val="clear" w:color="auto" w:fill="auto"/>
        <w:tabs>
          <w:tab w:val="left" w:pos="154"/>
          <w:tab w:val="left" w:pos="720"/>
        </w:tabs>
        <w:spacing w:after="0" w:line="240" w:lineRule="auto"/>
        <w:jc w:val="both"/>
        <w:rPr>
          <w:rStyle w:val="BodyTextChar1"/>
          <w:rFonts w:ascii="Times New Roman" w:hAnsi="Times New Roman"/>
          <w:color w:val="000000"/>
          <w:sz w:val="28"/>
          <w:szCs w:val="28"/>
        </w:rPr>
      </w:pPr>
      <w:r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- </w:t>
      </w: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>розроблення та забезпечення реалізаці</w:t>
      </w:r>
      <w:r>
        <w:rPr>
          <w:rStyle w:val="BodyTextChar1"/>
          <w:rFonts w:ascii="Times New Roman" w:hAnsi="Times New Roman"/>
          <w:color w:val="000000"/>
          <w:sz w:val="28"/>
          <w:szCs w:val="28"/>
        </w:rPr>
        <w:t>ї</w:t>
      </w: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 програм та планів заходів у сфері цивільного захисту, зокрема спрямованих на захист населення і території від</w:t>
      </w:r>
      <w:r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 </w:t>
      </w: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>надзвичайних ситуацій та запобігання їх виникненню, забе</w:t>
      </w:r>
      <w:r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зпечення </w:t>
      </w: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 техногенної та пожежної безпеки;</w:t>
      </w:r>
    </w:p>
    <w:p w:rsidR="006E6CFF" w:rsidRPr="00A1250D" w:rsidRDefault="006E6CFF" w:rsidP="006237B7">
      <w:pPr>
        <w:pStyle w:val="BodyText"/>
        <w:numPr>
          <w:ilvl w:val="0"/>
          <w:numId w:val="2"/>
        </w:numPr>
        <w:shd w:val="clear" w:color="auto" w:fill="auto"/>
        <w:tabs>
          <w:tab w:val="left" w:pos="159"/>
          <w:tab w:val="left" w:pos="720"/>
        </w:tabs>
        <w:spacing w:after="0" w:line="240" w:lineRule="auto"/>
        <w:jc w:val="both"/>
        <w:rPr>
          <w:rStyle w:val="BodyTextChar1"/>
          <w:rFonts w:ascii="Times New Roman" w:hAnsi="Times New Roman"/>
          <w:sz w:val="28"/>
          <w:szCs w:val="28"/>
        </w:rPr>
      </w:pP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>організація робіт з ліквідації наслідків надзвичайних ситуацій на від</w:t>
      </w:r>
      <w:r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повідній </w:t>
      </w: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>території, а також радіаційного, хімічного, біологічного, медичного населення та інженерного захисту території від наслідків таких ситуаці</w:t>
      </w:r>
      <w:r>
        <w:rPr>
          <w:rStyle w:val="BodyTextChar1"/>
          <w:rFonts w:ascii="Times New Roman" w:hAnsi="Times New Roman"/>
          <w:color w:val="000000"/>
          <w:sz w:val="28"/>
          <w:szCs w:val="28"/>
        </w:rPr>
        <w:t>й;</w:t>
      </w:r>
    </w:p>
    <w:p w:rsidR="006E6CFF" w:rsidRPr="00A1250D" w:rsidRDefault="006E6CFF" w:rsidP="006237B7">
      <w:pPr>
        <w:pStyle w:val="BodyText"/>
        <w:numPr>
          <w:ilvl w:val="0"/>
          <w:numId w:val="2"/>
        </w:numPr>
        <w:shd w:val="clear" w:color="auto" w:fill="auto"/>
        <w:tabs>
          <w:tab w:val="left" w:pos="183"/>
          <w:tab w:val="left" w:pos="720"/>
        </w:tabs>
        <w:spacing w:after="0" w:line="240" w:lineRule="auto"/>
        <w:jc w:val="both"/>
        <w:rPr>
          <w:rStyle w:val="BodyTextChar1"/>
          <w:rFonts w:ascii="Times New Roman" w:hAnsi="Times New Roman"/>
          <w:sz w:val="28"/>
          <w:szCs w:val="28"/>
        </w:rPr>
      </w:pP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організація та керівництво проведення відновлювальних робіт з </w:t>
      </w:r>
      <w:r>
        <w:rPr>
          <w:rStyle w:val="BodyTextChar1"/>
          <w:rFonts w:ascii="Times New Roman" w:hAnsi="Times New Roman"/>
          <w:color w:val="000000"/>
          <w:sz w:val="28"/>
          <w:szCs w:val="28"/>
        </w:rPr>
        <w:t>ліквідації</w:t>
      </w:r>
      <w:r w:rsidRPr="00A1250D">
        <w:rPr>
          <w:rStyle w:val="Consolas"/>
          <w:rFonts w:ascii="Times New Roman" w:hAnsi="Times New Roman"/>
          <w:bCs/>
          <w:iCs/>
          <w:color w:val="000000"/>
          <w:sz w:val="28"/>
          <w:szCs w:val="28"/>
        </w:rPr>
        <w:t xml:space="preserve"> </w:t>
      </w: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>наслідків надзвичайних ситуацій;</w:t>
      </w:r>
    </w:p>
    <w:p w:rsidR="006E6CFF" w:rsidRPr="006237B7" w:rsidRDefault="006E6CFF" w:rsidP="006237B7">
      <w:pPr>
        <w:pStyle w:val="BodyText"/>
        <w:numPr>
          <w:ilvl w:val="0"/>
          <w:numId w:val="2"/>
        </w:numPr>
        <w:shd w:val="clear" w:color="auto" w:fill="auto"/>
        <w:tabs>
          <w:tab w:val="left" w:pos="169"/>
          <w:tab w:val="left" w:pos="720"/>
        </w:tabs>
        <w:spacing w:after="0" w:line="240" w:lineRule="auto"/>
        <w:jc w:val="both"/>
        <w:rPr>
          <w:rStyle w:val="BodyTextChar1"/>
          <w:rFonts w:ascii="Times New Roman" w:hAnsi="Times New Roman"/>
          <w:sz w:val="28"/>
          <w:szCs w:val="28"/>
        </w:rPr>
      </w:pP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організація та здійснення евакуації населення, </w:t>
      </w:r>
      <w:r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майна у безпечні райони, їх </w:t>
      </w: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 розміщення та життєзабезпечення населення;</w:t>
      </w:r>
    </w:p>
    <w:p w:rsidR="006E6CFF" w:rsidRPr="006237B7" w:rsidRDefault="006E6CFF" w:rsidP="006237B7">
      <w:pPr>
        <w:pStyle w:val="BodyText"/>
        <w:numPr>
          <w:ilvl w:val="0"/>
          <w:numId w:val="2"/>
        </w:numPr>
        <w:shd w:val="clear" w:color="auto" w:fill="auto"/>
        <w:tabs>
          <w:tab w:val="left" w:pos="154"/>
          <w:tab w:val="left" w:pos="720"/>
        </w:tabs>
        <w:spacing w:after="0" w:line="240" w:lineRule="auto"/>
        <w:jc w:val="both"/>
        <w:rPr>
          <w:rStyle w:val="BodyTextChar1"/>
          <w:rFonts w:ascii="Times New Roman" w:hAnsi="Times New Roman"/>
          <w:sz w:val="28"/>
          <w:szCs w:val="28"/>
        </w:rPr>
      </w:pP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>організація та забезпечення життєдіяльності постраждалих від надз</w:t>
      </w:r>
      <w:r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вичайних </w:t>
      </w: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 ситуацій;</w:t>
      </w:r>
    </w:p>
    <w:p w:rsidR="006E6CFF" w:rsidRPr="00A1250D" w:rsidRDefault="006E6CFF" w:rsidP="006237B7">
      <w:pPr>
        <w:pStyle w:val="BodyText"/>
        <w:numPr>
          <w:ilvl w:val="0"/>
          <w:numId w:val="2"/>
        </w:numPr>
        <w:shd w:val="clear" w:color="auto" w:fill="auto"/>
        <w:tabs>
          <w:tab w:val="left" w:pos="145"/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>забезпечення складення довідок про визнання особи постраждалою в</w:t>
      </w:r>
      <w:r>
        <w:rPr>
          <w:rStyle w:val="BodyTextChar1"/>
          <w:rFonts w:ascii="Times New Roman" w:hAnsi="Times New Roman"/>
          <w:color w:val="000000"/>
          <w:sz w:val="28"/>
          <w:szCs w:val="28"/>
        </w:rPr>
        <w:t>наслідок</w:t>
      </w: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 надзвичайної ситуації, списків (реєстрів) постраждалих внаслідок надз</w:t>
      </w:r>
      <w:r>
        <w:rPr>
          <w:rStyle w:val="BodyTextChar1"/>
          <w:rFonts w:ascii="Times New Roman" w:hAnsi="Times New Roman"/>
          <w:color w:val="000000"/>
          <w:sz w:val="28"/>
          <w:szCs w:val="28"/>
        </w:rPr>
        <w:t>вичайної</w:t>
      </w: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 ситуації, відповідно до яких надається матеріальна допомога, списків </w:t>
      </w:r>
      <w:r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загиблих </w:t>
      </w: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>осіб на підставі їх ідентифікації;</w:t>
      </w:r>
    </w:p>
    <w:p w:rsidR="006E6CFF" w:rsidRPr="00A1250D" w:rsidRDefault="006E6CFF" w:rsidP="006237B7">
      <w:pPr>
        <w:pStyle w:val="BodyText"/>
        <w:numPr>
          <w:ilvl w:val="0"/>
          <w:numId w:val="2"/>
        </w:numPr>
        <w:shd w:val="clear" w:color="auto" w:fill="auto"/>
        <w:tabs>
          <w:tab w:val="left" w:pos="178"/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>створення комісій з питань техногенно-екологічної безпеки і надз</w:t>
      </w:r>
      <w:r>
        <w:rPr>
          <w:rStyle w:val="BodyTextChar1"/>
          <w:rFonts w:ascii="Times New Roman" w:hAnsi="Times New Roman"/>
          <w:color w:val="000000"/>
          <w:sz w:val="28"/>
          <w:szCs w:val="28"/>
        </w:rPr>
        <w:t>вичайних</w:t>
      </w: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 ситуацій, а в разі виникнення надзвичайних ситуацій - спеціальних </w:t>
      </w:r>
      <w:r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комісій з </w:t>
      </w: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>ліквідації (за потреби), забезпечення їх функціонування;</w:t>
      </w:r>
    </w:p>
    <w:p w:rsidR="006E6CFF" w:rsidRPr="00A1250D" w:rsidRDefault="006E6CFF" w:rsidP="006237B7">
      <w:pPr>
        <w:pStyle w:val="BodyText"/>
        <w:numPr>
          <w:ilvl w:val="0"/>
          <w:numId w:val="2"/>
        </w:numPr>
        <w:shd w:val="clear" w:color="auto" w:fill="auto"/>
        <w:tabs>
          <w:tab w:val="left" w:pos="159"/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>забезпечення навчання з питань цивільного захисту посадових осі</w:t>
      </w:r>
      <w:r>
        <w:rPr>
          <w:rStyle w:val="BodyTextChar1"/>
          <w:rFonts w:ascii="Times New Roman" w:hAnsi="Times New Roman"/>
          <w:color w:val="000000"/>
          <w:sz w:val="28"/>
          <w:szCs w:val="28"/>
        </w:rPr>
        <w:t>б</w:t>
      </w: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 місцево</w:t>
      </w:r>
      <w:r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го </w:t>
      </w: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>самоврядування та здійснення підготовки населення д</w:t>
      </w:r>
      <w:r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о дій </w:t>
      </w: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у </w:t>
      </w: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>надзвичайних ситуаціях;</w:t>
      </w:r>
    </w:p>
    <w:p w:rsidR="006E6CFF" w:rsidRPr="00A1250D" w:rsidRDefault="006E6CFF" w:rsidP="006237B7">
      <w:pPr>
        <w:pStyle w:val="BodyText"/>
        <w:numPr>
          <w:ilvl w:val="0"/>
          <w:numId w:val="2"/>
        </w:numPr>
        <w:shd w:val="clear" w:color="auto" w:fill="auto"/>
        <w:tabs>
          <w:tab w:val="left" w:pos="164"/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здійснення контролю за утриманням та станом захисних споруд </w:t>
      </w:r>
      <w:r>
        <w:rPr>
          <w:rStyle w:val="BodyTextChar1"/>
          <w:rFonts w:ascii="Times New Roman" w:hAnsi="Times New Roman"/>
          <w:color w:val="000000"/>
          <w:sz w:val="28"/>
          <w:szCs w:val="28"/>
        </w:rPr>
        <w:t>цивільного</w:t>
      </w: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 захисту;</w:t>
      </w:r>
    </w:p>
    <w:p w:rsidR="006E6CFF" w:rsidRPr="00A1250D" w:rsidRDefault="006E6CFF" w:rsidP="006237B7">
      <w:pPr>
        <w:pStyle w:val="BodyText"/>
        <w:numPr>
          <w:ilvl w:val="0"/>
          <w:numId w:val="2"/>
        </w:numPr>
        <w:shd w:val="clear" w:color="auto" w:fill="auto"/>
        <w:tabs>
          <w:tab w:val="left" w:pos="140"/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>здійснення інших повноважень у сф</w:t>
      </w:r>
      <w:r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ері цивільного захисту, передбачених </w:t>
      </w: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BodyTextChar1"/>
          <w:rFonts w:ascii="Times New Roman" w:hAnsi="Times New Roman"/>
          <w:color w:val="000000"/>
          <w:sz w:val="28"/>
          <w:szCs w:val="28"/>
        </w:rPr>
        <w:t xml:space="preserve">цим </w:t>
      </w: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>кодексом та іншими законодавчим</w:t>
      </w:r>
      <w:r>
        <w:rPr>
          <w:rStyle w:val="BodyTextChar1"/>
          <w:rFonts w:ascii="Times New Roman" w:hAnsi="Times New Roman"/>
          <w:color w:val="000000"/>
          <w:sz w:val="28"/>
          <w:szCs w:val="28"/>
        </w:rPr>
        <w:t>и актами за дорученням виконавчих органів  Полтавської міської ради</w:t>
      </w:r>
      <w:r w:rsidRPr="00A1250D">
        <w:rPr>
          <w:rStyle w:val="BodyTextChar1"/>
          <w:rFonts w:ascii="Times New Roman" w:hAnsi="Times New Roman"/>
          <w:color w:val="000000"/>
          <w:sz w:val="28"/>
          <w:szCs w:val="28"/>
        </w:rPr>
        <w:t>»</w:t>
      </w:r>
      <w:r>
        <w:rPr>
          <w:rStyle w:val="BodyTextChar1"/>
          <w:rFonts w:ascii="Times New Roman" w:hAnsi="Times New Roman"/>
          <w:color w:val="000000"/>
          <w:sz w:val="28"/>
          <w:szCs w:val="28"/>
        </w:rPr>
        <w:t>.</w:t>
      </w:r>
    </w:p>
    <w:p w:rsidR="006E6CFF" w:rsidRDefault="006E6CFF" w:rsidP="002E351D">
      <w:pPr>
        <w:tabs>
          <w:tab w:val="left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2. Про прийняте рішення проінформувати Полтавську міську раду.</w:t>
      </w:r>
    </w:p>
    <w:p w:rsidR="006E6CFF" w:rsidRDefault="006E6CFF" w:rsidP="006237B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3. Розмістити на веб-сайті  Київської районної в місті Полтаві ради для  </w:t>
      </w:r>
    </w:p>
    <w:p w:rsidR="006E6CFF" w:rsidRDefault="006E6CFF" w:rsidP="006237B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ознайомлення, прийнятті повноваження.</w:t>
      </w:r>
    </w:p>
    <w:p w:rsidR="006E6CFF" w:rsidRDefault="006E6CFF" w:rsidP="006237B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4. Контроль за виконанням даного рішення залишаю за собою.</w:t>
      </w:r>
    </w:p>
    <w:p w:rsidR="006E6CFF" w:rsidRDefault="006E6CFF" w:rsidP="00BE4E82">
      <w:pPr>
        <w:ind w:left="720"/>
        <w:jc w:val="both"/>
        <w:rPr>
          <w:sz w:val="28"/>
          <w:szCs w:val="28"/>
          <w:lang w:val="uk-UA"/>
        </w:rPr>
      </w:pPr>
    </w:p>
    <w:p w:rsidR="006E6CFF" w:rsidRDefault="006E6CFF" w:rsidP="00BE4E82">
      <w:pPr>
        <w:ind w:left="720"/>
        <w:jc w:val="both"/>
        <w:rPr>
          <w:sz w:val="28"/>
          <w:szCs w:val="28"/>
          <w:lang w:val="uk-UA"/>
        </w:rPr>
      </w:pPr>
    </w:p>
    <w:p w:rsidR="006E6CFF" w:rsidRDefault="006E6CFF" w:rsidP="006237B7">
      <w:pPr>
        <w:jc w:val="both"/>
        <w:rPr>
          <w:sz w:val="28"/>
          <w:szCs w:val="28"/>
          <w:lang w:val="uk-UA"/>
        </w:rPr>
      </w:pPr>
    </w:p>
    <w:p w:rsidR="006E6CFF" w:rsidRPr="006237B7" w:rsidRDefault="006E6CFF" w:rsidP="006237B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                                                                           В.Човновий</w:t>
      </w:r>
    </w:p>
    <w:sectPr w:rsidR="006E6CFF" w:rsidRPr="006237B7" w:rsidSect="00621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ylfae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1">
      <w:start w:val="1"/>
      <w:numFmt w:val="bullet"/>
      <w:lvlText w:val="-"/>
      <w:lvlJc w:val="left"/>
      <w:rPr>
        <w:rFonts w:ascii="Sylfae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2">
      <w:start w:val="1"/>
      <w:numFmt w:val="bullet"/>
      <w:lvlText w:val="-"/>
      <w:lvlJc w:val="left"/>
      <w:rPr>
        <w:rFonts w:ascii="Sylfae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3">
      <w:start w:val="1"/>
      <w:numFmt w:val="bullet"/>
      <w:lvlText w:val="-"/>
      <w:lvlJc w:val="left"/>
      <w:rPr>
        <w:rFonts w:ascii="Sylfae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4">
      <w:start w:val="1"/>
      <w:numFmt w:val="bullet"/>
      <w:lvlText w:val="-"/>
      <w:lvlJc w:val="left"/>
      <w:rPr>
        <w:rFonts w:ascii="Sylfae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5">
      <w:start w:val="1"/>
      <w:numFmt w:val="bullet"/>
      <w:lvlText w:val="-"/>
      <w:lvlJc w:val="left"/>
      <w:rPr>
        <w:rFonts w:ascii="Sylfae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6">
      <w:start w:val="1"/>
      <w:numFmt w:val="bullet"/>
      <w:lvlText w:val="-"/>
      <w:lvlJc w:val="left"/>
      <w:rPr>
        <w:rFonts w:ascii="Sylfae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7">
      <w:start w:val="1"/>
      <w:numFmt w:val="bullet"/>
      <w:lvlText w:val="-"/>
      <w:lvlJc w:val="left"/>
      <w:rPr>
        <w:rFonts w:ascii="Sylfae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8">
      <w:start w:val="1"/>
      <w:numFmt w:val="bullet"/>
      <w:lvlText w:val="-"/>
      <w:lvlJc w:val="left"/>
      <w:rPr>
        <w:rFonts w:ascii="Sylfae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</w:abstractNum>
  <w:abstractNum w:abstractNumId="1">
    <w:nsid w:val="00DD5C65"/>
    <w:multiLevelType w:val="hybridMultilevel"/>
    <w:tmpl w:val="1CF08A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74C6980"/>
    <w:multiLevelType w:val="multilevel"/>
    <w:tmpl w:val="00000000"/>
    <w:lvl w:ilvl="0">
      <w:start w:val="1"/>
      <w:numFmt w:val="bullet"/>
      <w:lvlText w:val="-"/>
      <w:lvlJc w:val="left"/>
      <w:rPr>
        <w:rFonts w:ascii="Sylfae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1">
      <w:start w:val="1"/>
      <w:numFmt w:val="bullet"/>
      <w:lvlText w:val="-"/>
      <w:lvlJc w:val="left"/>
      <w:rPr>
        <w:rFonts w:ascii="Sylfae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2">
      <w:start w:val="1"/>
      <w:numFmt w:val="bullet"/>
      <w:lvlText w:val="-"/>
      <w:lvlJc w:val="left"/>
      <w:rPr>
        <w:rFonts w:ascii="Sylfae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3">
      <w:start w:val="1"/>
      <w:numFmt w:val="bullet"/>
      <w:lvlText w:val="-"/>
      <w:lvlJc w:val="left"/>
      <w:rPr>
        <w:rFonts w:ascii="Sylfae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4">
      <w:start w:val="1"/>
      <w:numFmt w:val="bullet"/>
      <w:lvlText w:val="-"/>
      <w:lvlJc w:val="left"/>
      <w:rPr>
        <w:rFonts w:ascii="Sylfae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5">
      <w:start w:val="1"/>
      <w:numFmt w:val="bullet"/>
      <w:lvlText w:val="-"/>
      <w:lvlJc w:val="left"/>
      <w:rPr>
        <w:rFonts w:ascii="Sylfae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6">
      <w:start w:val="1"/>
      <w:numFmt w:val="bullet"/>
      <w:lvlText w:val="-"/>
      <w:lvlJc w:val="left"/>
      <w:rPr>
        <w:rFonts w:ascii="Sylfae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7">
      <w:start w:val="1"/>
      <w:numFmt w:val="bullet"/>
      <w:lvlText w:val="-"/>
      <w:lvlJc w:val="left"/>
      <w:rPr>
        <w:rFonts w:ascii="Sylfae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8">
      <w:start w:val="1"/>
      <w:numFmt w:val="bullet"/>
      <w:lvlText w:val="-"/>
      <w:lvlJc w:val="left"/>
      <w:rPr>
        <w:rFonts w:ascii="Sylfae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4E82"/>
    <w:rsid w:val="000A77BC"/>
    <w:rsid w:val="002B20D1"/>
    <w:rsid w:val="002E351D"/>
    <w:rsid w:val="0030067D"/>
    <w:rsid w:val="004252B4"/>
    <w:rsid w:val="00533D6D"/>
    <w:rsid w:val="00592308"/>
    <w:rsid w:val="00621A67"/>
    <w:rsid w:val="006237B7"/>
    <w:rsid w:val="00644030"/>
    <w:rsid w:val="006E6CFF"/>
    <w:rsid w:val="00781F5B"/>
    <w:rsid w:val="007C537C"/>
    <w:rsid w:val="008040E4"/>
    <w:rsid w:val="00896544"/>
    <w:rsid w:val="009730F4"/>
    <w:rsid w:val="00984B24"/>
    <w:rsid w:val="009867DE"/>
    <w:rsid w:val="009968E1"/>
    <w:rsid w:val="00A1250D"/>
    <w:rsid w:val="00A4044E"/>
    <w:rsid w:val="00A7328D"/>
    <w:rsid w:val="00B201EB"/>
    <w:rsid w:val="00B4549F"/>
    <w:rsid w:val="00B74CF5"/>
    <w:rsid w:val="00BC7F15"/>
    <w:rsid w:val="00BE4E82"/>
    <w:rsid w:val="00C757D2"/>
    <w:rsid w:val="00D06868"/>
    <w:rsid w:val="00D22860"/>
    <w:rsid w:val="00FD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E82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4E82"/>
    <w:pPr>
      <w:keepNext/>
      <w:outlineLvl w:val="0"/>
    </w:pPr>
    <w:rPr>
      <w:rFonts w:eastAsia="Calibri"/>
      <w:b/>
      <w:sz w:val="20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E4E82"/>
    <w:rPr>
      <w:rFonts w:ascii="Times New Roman" w:hAnsi="Times New Roman"/>
      <w:b/>
      <w:sz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BE4E82"/>
    <w:pPr>
      <w:ind w:left="720"/>
      <w:contextualSpacing/>
    </w:pPr>
  </w:style>
  <w:style w:type="character" w:customStyle="1" w:styleId="BodyTextChar1">
    <w:name w:val="Body Text Char1"/>
    <w:link w:val="BodyText"/>
    <w:uiPriority w:val="99"/>
    <w:locked/>
    <w:rsid w:val="00896544"/>
    <w:rPr>
      <w:rFonts w:ascii="Sylfaen" w:hAnsi="Sylfaen"/>
      <w:sz w:val="16"/>
    </w:rPr>
  </w:style>
  <w:style w:type="character" w:customStyle="1" w:styleId="Consolas">
    <w:name w:val="Основной текст + Consolas"/>
    <w:aliases w:val="6 pt,Полужирный1,Курсив"/>
    <w:uiPriority w:val="99"/>
    <w:rsid w:val="00896544"/>
    <w:rPr>
      <w:rFonts w:ascii="Consolas" w:hAnsi="Consolas"/>
      <w:b/>
      <w:i/>
      <w:sz w:val="12"/>
    </w:rPr>
  </w:style>
  <w:style w:type="paragraph" w:styleId="BodyText">
    <w:name w:val="Body Text"/>
    <w:basedOn w:val="Normal"/>
    <w:link w:val="BodyTextChar1"/>
    <w:uiPriority w:val="99"/>
    <w:rsid w:val="00896544"/>
    <w:pPr>
      <w:widowControl w:val="0"/>
      <w:shd w:val="clear" w:color="auto" w:fill="FFFFFF"/>
      <w:spacing w:after="60" w:line="240" w:lineRule="atLeast"/>
    </w:pPr>
    <w:rPr>
      <w:rFonts w:ascii="Sylfaen" w:eastAsia="Calibri" w:hAnsi="Sylfaen"/>
      <w:sz w:val="16"/>
      <w:szCs w:val="16"/>
    </w:rPr>
  </w:style>
  <w:style w:type="character" w:customStyle="1" w:styleId="BodyTextChar">
    <w:name w:val="Body Text Char"/>
    <w:basedOn w:val="DefaultParagraphFont"/>
    <w:uiPriority w:val="99"/>
    <w:semiHidden/>
    <w:rsid w:val="00DF1831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BodyTextChar2">
    <w:name w:val="Body Text Char2"/>
    <w:uiPriority w:val="99"/>
    <w:semiHidden/>
    <w:rPr>
      <w:rFonts w:ascii="Times New Roman" w:hAnsi="Times New Roman"/>
      <w:sz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237B7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237B7"/>
    <w:rPr>
      <w:rFonts w:ascii="Tahoma" w:hAnsi="Tahoma"/>
      <w:sz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731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92</TotalTime>
  <Pages>2</Pages>
  <Words>605</Words>
  <Characters>3451</Characters>
  <Application>Microsoft Office Word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18</cp:revision>
  <cp:lastPrinted>2012-12-19T16:41:00Z</cp:lastPrinted>
  <dcterms:created xsi:type="dcterms:W3CDTF">2012-11-27T05:51:00Z</dcterms:created>
  <dcterms:modified xsi:type="dcterms:W3CDTF">2012-12-27T14:40:00Z</dcterms:modified>
</cp:coreProperties>
</file>